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35" w:rsidRDefault="00060435" w:rsidP="0006043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val="bg-BG" w:eastAsia="bg-BG"/>
        </w:rPr>
      </w:pPr>
      <w:r w:rsidRPr="00060435">
        <w:rPr>
          <w:rFonts w:ascii="Times New Roman" w:eastAsia="Times New Roman" w:hAnsi="Times New Roman" w:cs="Times New Roman"/>
          <w:i/>
          <w:sz w:val="24"/>
          <w:szCs w:val="20"/>
          <w:lang w:val="bg-BG" w:eastAsia="bg-BG"/>
        </w:rPr>
        <w:t xml:space="preserve">Приложение № </w:t>
      </w:r>
      <w:r>
        <w:rPr>
          <w:rFonts w:ascii="Times New Roman" w:eastAsia="Times New Roman" w:hAnsi="Times New Roman" w:cs="Times New Roman"/>
          <w:i/>
          <w:sz w:val="24"/>
          <w:szCs w:val="20"/>
          <w:lang w:val="bg-BG" w:eastAsia="bg-BG"/>
        </w:rPr>
        <w:t>6</w:t>
      </w:r>
    </w:p>
    <w:p w:rsidR="00060435" w:rsidRDefault="00060435" w:rsidP="0006043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val="bg-BG" w:eastAsia="bg-BG"/>
        </w:rPr>
      </w:pPr>
    </w:p>
    <w:p w:rsidR="00060435" w:rsidRPr="00060435" w:rsidRDefault="00060435" w:rsidP="00060435">
      <w:pPr>
        <w:keepNext/>
        <w:shd w:val="clear" w:color="auto" w:fill="FFC00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0"/>
          <w:lang w:val="bg-BG" w:eastAsia="x-none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0"/>
          <w:lang w:val="bg-BG" w:eastAsia="x-none"/>
        </w:rPr>
        <w:t>МЕТОДИКА ЗА ОПРЕДЕЛЯНЕ НА КОМПЛЕКСНАТА ОЦЕНКА НА ОФЕРТИТЕ</w:t>
      </w:r>
    </w:p>
    <w:p w:rsidR="00060435" w:rsidRPr="00060435" w:rsidRDefault="00060435" w:rsidP="0006043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val="bg-BG" w:eastAsia="bg-BG"/>
        </w:rPr>
      </w:pPr>
    </w:p>
    <w:p w:rsidR="00186A10" w:rsidRDefault="00186A10" w:rsidP="00060435">
      <w:pPr>
        <w:jc w:val="right"/>
        <w:rPr>
          <w:lang w:val="bg-BG"/>
        </w:rPr>
      </w:pPr>
    </w:p>
    <w:p w:rsidR="00060435" w:rsidRPr="00060435" w:rsidRDefault="00060435" w:rsidP="00060435">
      <w:pPr>
        <w:spacing w:after="0" w:line="280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>Обществената поръчка се възлага въз основа на икономически най-изгодната оферта.</w:t>
      </w:r>
      <w:proofErr w:type="gramEnd"/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Икономически най-изгодната оферта се определя въз основа на критерий за възлагане „оптимално съотношение качество/цена</w:t>
      </w:r>
      <w:proofErr w:type="gramStart"/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>“ по</w:t>
      </w:r>
      <w:proofErr w:type="gramEnd"/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чл. </w:t>
      </w:r>
      <w:proofErr w:type="gramStart"/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>70, ал.</w:t>
      </w:r>
      <w:proofErr w:type="gramEnd"/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>2, т. 3 от ЗОП.</w:t>
      </w:r>
      <w:proofErr w:type="gramEnd"/>
    </w:p>
    <w:p w:rsidR="00060435" w:rsidRPr="00060435" w:rsidRDefault="00060435" w:rsidP="00060435">
      <w:pPr>
        <w:spacing w:after="0" w:line="273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>Комплексната оценка (КО) на всеки участник се получава като сума от оценките на офертата по следните два показателя:</w:t>
      </w:r>
    </w:p>
    <w:p w:rsidR="00060435" w:rsidRPr="00060435" w:rsidRDefault="00060435" w:rsidP="00060435">
      <w:pPr>
        <w:spacing w:after="120" w:line="273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Показател „Организация на персонала” (ПК) с максимален брой точки 100 и относителна тежест в комплексната оценка - 50 </w:t>
      </w:r>
      <w:proofErr w:type="gramStart"/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>% .</w:t>
      </w:r>
      <w:proofErr w:type="gramEnd"/>
    </w:p>
    <w:p w:rsidR="00060435" w:rsidRPr="00060435" w:rsidRDefault="00060435" w:rsidP="00060435">
      <w:pPr>
        <w:spacing w:after="25" w:line="273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Показател „Предложена цена” (Ц) с максимален брой точки 100 и относителна тежест в комплексната оценка - 50 </w:t>
      </w:r>
      <w:proofErr w:type="gramStart"/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>% .</w:t>
      </w:r>
      <w:proofErr w:type="gramEnd"/>
    </w:p>
    <w:p w:rsidR="00060435" w:rsidRPr="00060435" w:rsidRDefault="00060435" w:rsidP="00060435">
      <w:pPr>
        <w:spacing w:after="0" w:line="39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>Комплексната оценка на офертите се формира по следната формула:</w:t>
      </w:r>
    </w:p>
    <w:p w:rsidR="00060435" w:rsidRPr="00060435" w:rsidRDefault="00060435" w:rsidP="00060435">
      <w:pPr>
        <w:spacing w:after="0" w:line="39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>КО = ПК х 0</w:t>
      </w:r>
      <w:proofErr w:type="gramStart"/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06043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proofErr w:type="gramEnd"/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+ Ц х 0,</w:t>
      </w:r>
      <w:r w:rsidRPr="0006043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</w:p>
    <w:p w:rsidR="00060435" w:rsidRPr="00060435" w:rsidRDefault="00060435" w:rsidP="00060435">
      <w:pPr>
        <w:spacing w:after="0" w:line="39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>където</w:t>
      </w:r>
      <w:proofErr w:type="gramEnd"/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060435" w:rsidRPr="00060435" w:rsidRDefault="00060435" w:rsidP="00060435">
      <w:pPr>
        <w:widowControl w:val="0"/>
        <w:numPr>
          <w:ilvl w:val="0"/>
          <w:numId w:val="1"/>
        </w:numPr>
        <w:tabs>
          <w:tab w:val="left" w:pos="1294"/>
        </w:tabs>
        <w:spacing w:after="0" w:line="410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>КО е комплексната оценка на конкретната оферта на участника;</w:t>
      </w:r>
    </w:p>
    <w:p w:rsidR="00060435" w:rsidRPr="00060435" w:rsidRDefault="00060435" w:rsidP="00060435">
      <w:pPr>
        <w:widowControl w:val="0"/>
        <w:numPr>
          <w:ilvl w:val="0"/>
          <w:numId w:val="1"/>
        </w:numPr>
        <w:tabs>
          <w:tab w:val="left" w:pos="1294"/>
        </w:tabs>
        <w:spacing w:after="0" w:line="410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>ПК е оценката по показателя „Организация на персонала” на участника.</w:t>
      </w:r>
    </w:p>
    <w:p w:rsidR="00060435" w:rsidRPr="00060435" w:rsidRDefault="00060435" w:rsidP="00060435">
      <w:pPr>
        <w:widowControl w:val="0"/>
        <w:numPr>
          <w:ilvl w:val="0"/>
          <w:numId w:val="1"/>
        </w:numPr>
        <w:tabs>
          <w:tab w:val="left" w:pos="1294"/>
        </w:tabs>
        <w:spacing w:after="0" w:line="410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>ПЦ е оценката по показателя „Предложена цена” на участника.</w:t>
      </w:r>
    </w:p>
    <w:p w:rsidR="00060435" w:rsidRPr="00060435" w:rsidRDefault="00060435" w:rsidP="00060435">
      <w:pPr>
        <w:widowControl w:val="0"/>
        <w:numPr>
          <w:ilvl w:val="0"/>
          <w:numId w:val="1"/>
        </w:numPr>
        <w:tabs>
          <w:tab w:val="left" w:pos="1294"/>
        </w:tabs>
        <w:spacing w:after="0" w:line="410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>0,5 е коефициент- относителната тежест на показателя ПК в общата КО</w:t>
      </w:r>
    </w:p>
    <w:p w:rsidR="00060435" w:rsidRPr="00060435" w:rsidRDefault="00060435" w:rsidP="00060435">
      <w:pPr>
        <w:widowControl w:val="0"/>
        <w:numPr>
          <w:ilvl w:val="0"/>
          <w:numId w:val="1"/>
        </w:numPr>
        <w:tabs>
          <w:tab w:val="left" w:pos="1294"/>
        </w:tabs>
        <w:spacing w:after="0" w:line="410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>0,5 е коефициент- относителната тежест на показателя Ц в общата КО</w:t>
      </w:r>
    </w:p>
    <w:p w:rsidR="00060435" w:rsidRPr="00060435" w:rsidRDefault="00060435" w:rsidP="00060435">
      <w:pPr>
        <w:spacing w:after="0" w:line="410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>Максималната стойност на комплексната оценка (КО) е 100 точки.</w:t>
      </w:r>
      <w:proofErr w:type="gramEnd"/>
    </w:p>
    <w:p w:rsidR="00060435" w:rsidRPr="00060435" w:rsidRDefault="00060435" w:rsidP="00060435">
      <w:pPr>
        <w:spacing w:after="122" w:line="277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>Оценките по отделните показатели се представят в числово изражение с точност до втория знак след десетичната запетая.</w:t>
      </w:r>
      <w:proofErr w:type="gramEnd"/>
    </w:p>
    <w:p w:rsidR="00060435" w:rsidRPr="00060435" w:rsidRDefault="00060435" w:rsidP="00060435">
      <w:pPr>
        <w:spacing w:after="127" w:line="275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>Съгласно чл.</w:t>
      </w:r>
      <w:proofErr w:type="gramEnd"/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>58, ал.</w:t>
      </w:r>
      <w:proofErr w:type="gramEnd"/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>1 от ППЗОП, Комисията класира участниците по степента на съответствие на офертите с предварително обявените от възложителя условия.</w:t>
      </w:r>
      <w:proofErr w:type="gramEnd"/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Когато комплексните оценки на две или повече оферти са равни, с предимство се класира офертата, в която се съдържат по-изгодни предложения, преценени в следния ред:</w:t>
      </w:r>
    </w:p>
    <w:p w:rsidR="00060435" w:rsidRPr="00060435" w:rsidRDefault="00060435" w:rsidP="00060435">
      <w:pPr>
        <w:widowControl w:val="0"/>
        <w:numPr>
          <w:ilvl w:val="0"/>
          <w:numId w:val="2"/>
        </w:numPr>
        <w:tabs>
          <w:tab w:val="left" w:pos="1067"/>
        </w:tabs>
        <w:spacing w:after="113" w:line="266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>по-ниска предложена цена;</w:t>
      </w:r>
    </w:p>
    <w:p w:rsidR="00060435" w:rsidRPr="00060435" w:rsidRDefault="00060435" w:rsidP="00060435">
      <w:pPr>
        <w:widowControl w:val="0"/>
        <w:numPr>
          <w:ilvl w:val="0"/>
          <w:numId w:val="2"/>
        </w:numPr>
        <w:tabs>
          <w:tab w:val="left" w:pos="1061"/>
        </w:tabs>
        <w:spacing w:after="0" w:line="275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>по-изгодно</w:t>
      </w:r>
      <w:proofErr w:type="gramEnd"/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предложение по показател „Организация на персонала”, сравнени в низходящ ред съобразно тяхната тежест.</w:t>
      </w:r>
    </w:p>
    <w:p w:rsidR="00060435" w:rsidRPr="00060435" w:rsidRDefault="00060435" w:rsidP="00060435">
      <w:pPr>
        <w:spacing w:after="127" w:line="275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>Комисията провежда публично жребий за определяне на изпълнител между класираните на първо място оферти, ако участниците не могат да бъдат класирани в съответствие с посочения по-горе ред.</w:t>
      </w:r>
      <w:proofErr w:type="gramEnd"/>
    </w:p>
    <w:p w:rsidR="00060435" w:rsidRPr="00060435" w:rsidRDefault="00060435" w:rsidP="00060435">
      <w:pPr>
        <w:keepNext/>
        <w:keepLines/>
        <w:widowControl w:val="0"/>
        <w:spacing w:after="193" w:line="266" w:lineRule="exact"/>
        <w:ind w:firstLine="7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0" w:name="bookmark39"/>
      <w:r w:rsidRPr="000604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Определяне на оценките по всеки показател</w:t>
      </w:r>
      <w:bookmarkEnd w:id="0"/>
    </w:p>
    <w:p w:rsidR="00060435" w:rsidRPr="00060435" w:rsidRDefault="00060435" w:rsidP="00060435">
      <w:pPr>
        <w:spacing w:after="120" w:line="275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>Показателят „Организация на персонала” (ПК) представлява оценка на разпределението на ресурсите и организацията на екипа, вкл.</w:t>
      </w:r>
      <w:proofErr w:type="gramEnd"/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>мерки</w:t>
      </w:r>
      <w:proofErr w:type="gramEnd"/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за контрол на </w:t>
      </w:r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качеството. </w:t>
      </w:r>
      <w:proofErr w:type="gramStart"/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>Конкретният брой точки се определя за всяка оферта на базата на експертна оценка.</w:t>
      </w:r>
      <w:proofErr w:type="gramEnd"/>
    </w:p>
    <w:p w:rsidR="00060435" w:rsidRPr="00060435" w:rsidRDefault="00060435" w:rsidP="00060435">
      <w:pPr>
        <w:spacing w:after="0" w:line="275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>Оценява се качеството на техническото предложение: предложеното разпределението на ресурсите за изпълнение на поръчката; разпределението на задачите и отговорностите на отделните експерти/технически лица и изпълнителския състав/строителните работници, съгласно планираните дейности и начин на координация с Възложителя; мерките за осигуряване на качеството.</w:t>
      </w:r>
    </w:p>
    <w:p w:rsidR="00060435" w:rsidRPr="00060435" w:rsidRDefault="00060435" w:rsidP="00060435">
      <w:pPr>
        <w:spacing w:after="0" w:line="275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>В техническото предложение участникът следва да предложи организация за изпълнение на поръчката, която счита за най-подходящи, в съответствие с обхвата на поръчката.</w:t>
      </w:r>
      <w:proofErr w:type="gramEnd"/>
    </w:p>
    <w:p w:rsidR="00060435" w:rsidRPr="00060435" w:rsidRDefault="00060435" w:rsidP="00060435">
      <w:pPr>
        <w:spacing w:after="0" w:line="275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>Офертата на участника трябва да съдържа предложенията на участника как ще се организира работата на експертите/техническите лица и изпълнителския състав/строителните работници, как се разпределят отговорностите и дейностите между тях, начините за осъществяване на комуникацията с Възложителя, координация и съгласуване на дейностите, включени за изпълнение за всеки от обектите/подобектите за изпълнение съгласно предмета на настоящата поръчка.</w:t>
      </w:r>
    </w:p>
    <w:p w:rsidR="00060435" w:rsidRPr="00060435" w:rsidRDefault="00060435" w:rsidP="00060435">
      <w:pPr>
        <w:spacing w:after="0" w:line="275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>Участникът следва да представи описание на дейностите, включително описание на местоположението на базата в която са разположени оборудването, транспорта и механизацията, необходими за изпълнение предмета на обществената поръчка; описание на мерки за намаляване на затрудненията при изпълнение на СРР за участниците в движението, живущите и търговците в близост до строителните обекти, Линеен план - График за изпълнение на поръчката и Диаграма на работната ръка за периода на изпълнение на поръчката; разпределение на дейностите и отговорностите на членовете на екипа.</w:t>
      </w:r>
    </w:p>
    <w:p w:rsidR="00060435" w:rsidRPr="00060435" w:rsidRDefault="00060435" w:rsidP="00060435">
      <w:pPr>
        <w:spacing w:after="0" w:line="275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>Показателят „Организация на персонала” (ПК) - Представлява оценка на организацията на персонала посочена в Техническото предложение на участника и се формира по следния начин:</w:t>
      </w:r>
    </w:p>
    <w:tbl>
      <w:tblPr>
        <w:tblpPr w:leftFromText="180" w:rightFromText="180" w:bottomFromText="200" w:horzAnchor="margin" w:tblpY="857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5"/>
        <w:gridCol w:w="2670"/>
      </w:tblGrid>
      <w:tr w:rsidR="00060435" w:rsidRPr="00060435" w:rsidTr="00D13AD4">
        <w:trPr>
          <w:cantSplit/>
          <w:trHeight w:val="735"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5" w:rsidRPr="00060435" w:rsidRDefault="00060435" w:rsidP="00060435">
            <w:pPr>
              <w:shd w:val="clear" w:color="auto" w:fill="FFFFFF"/>
              <w:tabs>
                <w:tab w:val="num" w:pos="855"/>
                <w:tab w:val="num" w:pos="935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60435" w:rsidRPr="00060435" w:rsidRDefault="00060435" w:rsidP="00060435">
            <w:pPr>
              <w:widowControl w:val="0"/>
              <w:shd w:val="clear" w:color="auto" w:fill="FFFFFF"/>
              <w:tabs>
                <w:tab w:val="num" w:pos="855"/>
                <w:tab w:val="num" w:pos="935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0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„Организация на персонала” (ПК)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35" w:rsidRPr="00060435" w:rsidRDefault="00060435" w:rsidP="00060435">
            <w:pPr>
              <w:widowControl w:val="0"/>
              <w:shd w:val="clear" w:color="auto" w:fill="FFFFFF"/>
              <w:tabs>
                <w:tab w:val="num" w:pos="855"/>
                <w:tab w:val="num" w:pos="935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0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Максимален брой точки – 100</w:t>
            </w:r>
          </w:p>
        </w:tc>
      </w:tr>
      <w:tr w:rsidR="00060435" w:rsidRPr="00060435" w:rsidTr="00D13AD4">
        <w:trPr>
          <w:trHeight w:val="416"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35" w:rsidRPr="00060435" w:rsidRDefault="00060435" w:rsidP="00060435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Предложената от участника организация на изпълнението на поръчката осигурява изпълнението на минималните изисквания на Възложителя, посочени в указанията и техническата спецификация, на действащото законодателство, на съществуващите технически изисквания и стандарти и са съобразени с предмета на поръчката, а именно:</w:t>
            </w:r>
          </w:p>
          <w:p w:rsidR="00060435" w:rsidRPr="00060435" w:rsidRDefault="00060435" w:rsidP="0006043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участникът е предложил организация на работата на експертите/техническите лица и изпълнителския състав/строителните работници, посочил е как се разпределят отговорностите и дейностите между тях, начините за осъществяване на комуникацията с Възложителя, координация и съгласуване на дейностите, включени в предмета на поръчката;</w:t>
            </w:r>
          </w:p>
          <w:p w:rsidR="00060435" w:rsidRPr="00060435" w:rsidRDefault="00060435" w:rsidP="0006043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участникът е представил описание на дейностите/видовете работи, включително описание на местоположението на базата в която са разположени оборудването, транспорта и механизацията необходими за изпълнение предмета на обществената поръчка; описание на мерки за намаляване на затрудненията при изпълнение на СРР за участниците в движението и жителите, както и Линеен план- График за изпълнение на поръчката, заедно с Диаграма на работната ръка.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35" w:rsidRPr="00060435" w:rsidRDefault="00060435" w:rsidP="000604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80</w:t>
            </w:r>
          </w:p>
        </w:tc>
      </w:tr>
      <w:tr w:rsidR="00060435" w:rsidRPr="00060435" w:rsidTr="00D13AD4">
        <w:trPr>
          <w:trHeight w:val="117"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5" w:rsidRPr="00060435" w:rsidRDefault="00060435" w:rsidP="00060435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Предложената от участника организация на изпълнението на поръчката осигурява изпълнението на минималните изисквания на Възложителя, посочени в указанията и техническата спецификация, на действащото законодателство, на съществуващите технически изисквания и стандарти и са съобразени с предмета на поръчката, а именно:</w:t>
            </w:r>
          </w:p>
          <w:p w:rsidR="00060435" w:rsidRPr="00060435" w:rsidRDefault="00060435" w:rsidP="00060435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участникът е предложил организация на работата на експертите/техническите лица и изпълнителския състав/строителните работници, посочил е как се разпределят отговорностите и дейностите между тях, начините за осъществяване на комуникацията с Възложителя, координация и съгласуване на дейностите, включени в предмета на поръчката;</w:t>
            </w:r>
          </w:p>
          <w:p w:rsidR="00060435" w:rsidRPr="00060435" w:rsidRDefault="00060435" w:rsidP="00060435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участникът е представил описание на дейностите/видовете работи, включително описание на местоположението на базата в която са разположени оборудването, транспорта и механизацията необходими за изпълнение предмета на обществената поръчка; </w:t>
            </w: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описание на мерки за намаляване на затрудненията при изпълнение на СРР за участниците в движението и жителите, както и Линеен план- График за изпълнение на поръчката, заедно с Диаграма на работната ръка.</w:t>
            </w:r>
          </w:p>
          <w:p w:rsidR="00060435" w:rsidRPr="00060435" w:rsidRDefault="00060435" w:rsidP="00060435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Предложението за изпълнение надгражда минималните изисквания на Възложителя, посочени в документацията за участие, при условие, че </w:t>
            </w: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</w:t>
            </w: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наличн</w:t>
            </w: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едно</w:t>
            </w: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следните обстоятелства:</w:t>
            </w:r>
          </w:p>
          <w:p w:rsidR="00060435" w:rsidRPr="00060435" w:rsidRDefault="00060435" w:rsidP="000604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t>1. За всяка от дейностите/видовете работи е показано разпределението по експерти/технически лица и изпълнителски състав/строителни работници (кой какво ще изпълнява) на ниво отделна задача (за целите на настоящия показател под „задача" се разбира обособена част от дейността/вид работи, която може да бъде самостоятелно възлагана на отделен експерти/техническо лице и/или изпълнителски състав/строителени работници и чието изпълнение може да се проследи, т.е. има точно определено начало и край и измерими резултати);</w:t>
            </w:r>
          </w:p>
          <w:p w:rsidR="00060435" w:rsidRPr="00060435" w:rsidRDefault="00060435" w:rsidP="000604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 всяка от дейностите/видовете работи са дефинирани необходимите ресурси за нейното изпълнение (необходимото оборудване, транспорт и механизацията и др.) и задълженията на отговорния/те за изпълнението й експерти/технически лица и/или изпълнителски състав/строителни работници;</w:t>
            </w:r>
          </w:p>
          <w:p w:rsidR="00060435" w:rsidRPr="00060435" w:rsidRDefault="00060435" w:rsidP="000604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Предложени са мерки за вътрешен контрол и организация на работата на екипа експерти/технически лица и изпълнителски състав/строителни работници, с които да се гарантира качествено изпълнение на поръчката.</w:t>
            </w:r>
          </w:p>
          <w:p w:rsidR="00060435" w:rsidRPr="00060435" w:rsidRDefault="00060435" w:rsidP="000604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Описани са конкретни мерки за опазване на околната среда, с условията за тяхното приложение, необходимия ресурс за изпълнение и ангажираността на всеки от експертите, предвидени за изпълнение предмета на поръчката.</w:t>
            </w:r>
          </w:p>
          <w:p w:rsidR="00060435" w:rsidRPr="00060435" w:rsidRDefault="00060435" w:rsidP="000604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35" w:rsidRPr="00060435" w:rsidRDefault="00060435" w:rsidP="000604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85</w:t>
            </w:r>
          </w:p>
        </w:tc>
      </w:tr>
      <w:tr w:rsidR="00060435" w:rsidRPr="00060435" w:rsidTr="00D13AD4">
        <w:trPr>
          <w:trHeight w:val="117"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5" w:rsidRPr="00060435" w:rsidRDefault="00060435" w:rsidP="00060435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Предложената от участника организация на изпълнението на поръчката осигурява изпълнението на минималните изисквания на Възложителя, посочени в указанията и техническата спецификация, на действащото законодателство, на съществуващите технически изисквания и стандарти и са съобразени с предмета на поръчката, а именно:</w:t>
            </w:r>
          </w:p>
          <w:p w:rsidR="00060435" w:rsidRPr="00060435" w:rsidRDefault="00060435" w:rsidP="00060435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участникът е предложил организация на работата на експертите/техническите лица и изпълнителския състав/строителните работници, посочил е как се разпределят </w:t>
            </w: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отговорностите и дейностите между тях, начините за осъществяване на комуникацията с Възложителя, координация и съгласуване на дейностите, включени в предмета на поръчката;</w:t>
            </w:r>
          </w:p>
          <w:p w:rsidR="00060435" w:rsidRPr="00060435" w:rsidRDefault="00060435" w:rsidP="00060435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участникът е представил описание на дейностите/видовете работи, включително описание на местоположението на базата в която са разположени оборудването, транспорта и механизацията необходими за изпълнение предмета на обществената поръчка; описание на мерки за намаляване на затрудненията при изпълнение на СРР за участниците в движението и жителите, както и Линеен план- График за изпълнение на поръчката, заедно с Диаграма на работната ръка.</w:t>
            </w:r>
          </w:p>
          <w:p w:rsidR="00060435" w:rsidRPr="00060435" w:rsidRDefault="00060435" w:rsidP="00060435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Предложението за изпълнение надгражда минималните изисквания на Възложителя, посочени в документацията за участие, при условие, че са налични две от следните обстоятелства:</w:t>
            </w:r>
          </w:p>
          <w:p w:rsidR="00060435" w:rsidRPr="00060435" w:rsidRDefault="00060435" w:rsidP="000604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t>1. За всяка от дейностите/видовете работи е показано разпределението по експерти/технически лица и изпълнителски състав/строителни работници (кой какво ще изпълнява) на ниво отделна задача (за целите на настоящия показател под „задача" се разбира обособена част от дейността/вид работи, която може да бъде самостоятелно възлагана на отделен експерти/техническо лице и/или изпълнителски състав/строителени работници и чието изпълнение може да се проследи, т.е. има точно определено начало и край и измерими резултати);</w:t>
            </w:r>
          </w:p>
          <w:p w:rsidR="00060435" w:rsidRPr="00060435" w:rsidRDefault="00060435" w:rsidP="000604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 всяка от дейностите/видовете работи са дефинирани необходимите ресурси за нейното изпълнение (необходимото оборудване, транспорт и механизацията и др.) и задълженията на отговорния/те за изпълнението й експерти/технически лица и/или изпълнителски състав/строителни работници;</w:t>
            </w:r>
          </w:p>
          <w:p w:rsidR="00060435" w:rsidRPr="00060435" w:rsidRDefault="00060435" w:rsidP="000604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Предложени са мерки за вътрешен контрол и организация на работата на екипа експерти/технически лица и изпълнителски състав/строителни работници, с които да се гарантира качествено изпълнение на поръчката.</w:t>
            </w:r>
          </w:p>
          <w:p w:rsidR="00060435" w:rsidRPr="00060435" w:rsidRDefault="00060435" w:rsidP="000604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Описани са конкретни мерки за опазване на околната среда, с условията за тяхното приложение, необходимия ресурс за изпълнение и ангажираността на всеки от експертите, предвидени за изпълнение предмета на поръчката.</w:t>
            </w:r>
          </w:p>
          <w:p w:rsidR="00060435" w:rsidRPr="00060435" w:rsidRDefault="00060435" w:rsidP="000604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35" w:rsidRPr="00060435" w:rsidRDefault="00060435" w:rsidP="000604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90</w:t>
            </w:r>
          </w:p>
        </w:tc>
      </w:tr>
      <w:tr w:rsidR="00060435" w:rsidRPr="00060435" w:rsidTr="00D13AD4">
        <w:trPr>
          <w:trHeight w:val="117"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5" w:rsidRPr="00060435" w:rsidRDefault="00060435" w:rsidP="00060435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Предложената от участника организация на изпълнението на поръчката осигурява изпълнението на минималните изисквания на </w:t>
            </w: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Възложителя, посочени в указанията и техническата спецификация, на действащото законодателство, на съществуващите технически изисквания и стандарти и са съобразени с предмета на поръчката, а именно:</w:t>
            </w:r>
          </w:p>
          <w:p w:rsidR="00060435" w:rsidRPr="00060435" w:rsidRDefault="00060435" w:rsidP="00060435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участникът е предложил организация на работата на експертите/техническите лица и изпълнителския състав/строителните работници, посочил е как се разпределят отговорностите и дейностите между тях, начините за осъществяване на комуникацията с Възложителя, координация и съгласуване на дейностите, включени в предмета на поръчката;</w:t>
            </w:r>
          </w:p>
          <w:p w:rsidR="00060435" w:rsidRPr="00060435" w:rsidRDefault="00060435" w:rsidP="00060435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участникът е представил описание на дейностите/видовете работи, включително описание на местоположението на базата в която са разположени оборудването, транспорта и механизацията необходими за изпълнение предмета на обществената поръчка; описание на мерки за намаляване на затрудненията при изпълнение на СРР за участниците в движението и жителите, както и Линеен план- График за изпълнение на поръчката, заедно с Диаграма на работната ръка.</w:t>
            </w:r>
          </w:p>
          <w:p w:rsidR="00060435" w:rsidRPr="00060435" w:rsidRDefault="00060435" w:rsidP="00060435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Предложението за изпълнение надгражда минималните изисквания на Възложителя, посочени в документацията за участие, при условие, че са налични три от следните обстоятелства:</w:t>
            </w:r>
          </w:p>
          <w:p w:rsidR="00060435" w:rsidRPr="00060435" w:rsidRDefault="00060435" w:rsidP="000604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t>1. За всяка от дейностите/видовете работи е показано разпределението по експерти/технически лица и изпълнителски състав/строителни работници (кой какво ще изпълнява) на ниво отделна задача (за целите на настоящия показател под „задача" се разбира обособена част от дейността/вид работи, която може да бъде самостоятелно възлагана на отделен експерти/техническо лице и/или изпълнителски състав/строителени работници и чието изпълнение може да се проследи, т.е. има точно определено начало и край и измерими резултати);</w:t>
            </w:r>
          </w:p>
          <w:p w:rsidR="00060435" w:rsidRPr="00060435" w:rsidRDefault="00060435" w:rsidP="000604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 всяка от дейностите/видовете работи са дефинирани необходимите ресурси за нейното изпълнение (необходимото оборудване, транспорт и механизацията и др.) и задълженията на отговорния/те за изпълнението й експерти/технически лица и/или изпълнителски състав/строителни работници;</w:t>
            </w:r>
          </w:p>
          <w:p w:rsidR="00060435" w:rsidRPr="00060435" w:rsidRDefault="00060435" w:rsidP="000604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Предложени са мерки за вътрешен контрол и организация на работата на екипа експерти/технически лица и изпълнителски състав/строителни работници, с които да се гарантира качествено изпълнение на поръчката.</w:t>
            </w:r>
          </w:p>
          <w:p w:rsidR="00060435" w:rsidRPr="00060435" w:rsidRDefault="00060435" w:rsidP="000604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Описани са конкретни мерки за опазване на околната среда, с условията за тяхното приложение, необходимия ресурс за изпълнение и ангажираността на всеки от експертите, предвидени за изпълнение предмета на поръчката.</w:t>
            </w:r>
          </w:p>
          <w:p w:rsidR="00060435" w:rsidRPr="00060435" w:rsidRDefault="00060435" w:rsidP="000604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35" w:rsidRPr="00060435" w:rsidRDefault="00060435" w:rsidP="000604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95</w:t>
            </w:r>
          </w:p>
        </w:tc>
      </w:tr>
      <w:tr w:rsidR="00060435" w:rsidRPr="00060435" w:rsidTr="00D13AD4">
        <w:trPr>
          <w:trHeight w:val="117"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35" w:rsidRPr="00060435" w:rsidRDefault="00060435" w:rsidP="00060435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Предложената от участника програма за управление на дейностите осигурява изпълнението на минималните изисквания на Възложителя, посочени в документацията за участие, а именно: </w:t>
            </w:r>
          </w:p>
          <w:p w:rsidR="00060435" w:rsidRPr="00060435" w:rsidRDefault="00060435" w:rsidP="0006043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участникът е предложил организация на СМР, посочил е разпределението на задълженията и отговорностите на отделните ключови експерти, методите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услуга. </w:t>
            </w:r>
          </w:p>
          <w:p w:rsidR="00060435" w:rsidRPr="00060435" w:rsidRDefault="00060435" w:rsidP="00060435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участникът</w:t>
            </w:r>
            <w:proofErr w:type="gramEnd"/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представил линеен график за изпълнение на всяка една дейност, заедно с </w:t>
            </w:r>
            <w:r w:rsidRPr="0006043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ar-SA"/>
              </w:rPr>
              <w:t>диаграма на работната ръка и диаграма на механизацията,</w:t>
            </w: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съгласно изискванията на възложителя. Графикът обосновава предложения от участника срок на изпълнение, съобразен с изискванията в документацията за участие</w:t>
            </w:r>
          </w:p>
          <w:p w:rsidR="00060435" w:rsidRPr="00060435" w:rsidRDefault="00060435" w:rsidP="00060435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Предложението за изпълнение надгражда минималните изисквания на Възложителя, посочени в документацията за участие, при условие, че са налични и четирите от следните обстоятелства:</w:t>
            </w:r>
          </w:p>
          <w:p w:rsidR="00060435" w:rsidRPr="00060435" w:rsidRDefault="00060435" w:rsidP="000604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t>1. За всяка от дейностите/видовете работи е показано разпределението по експерти/технически лица и изпълнителски състав/строителни работници (кой какво ще изпълнява) на ниво отделна задача (за целите на настоящия показател под „задача" се разбира обособена част от дейността/вид работи, която може да бъде самостоятелно възлагана на отделен експерти/техническо лице и/или изпълнителски състав/строителени работници и чието изпълнение може да се проследи, т.е. има точно определено начало и край и измерими резултати);</w:t>
            </w:r>
          </w:p>
          <w:p w:rsidR="00060435" w:rsidRPr="00060435" w:rsidRDefault="00060435" w:rsidP="000604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 всяка от дейностите/видовете работи са дефинирани необходимите ресурси за нейното изпълнение (необходимото оборудване, транспорт и механизацията и др.) и задълженията на отговорния/те за изпълнението й експерти/технически лица и/или изпълнителски състав/строителни работници;</w:t>
            </w:r>
          </w:p>
          <w:p w:rsidR="00060435" w:rsidRPr="00060435" w:rsidRDefault="00060435" w:rsidP="000604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Предложени са мерки за вътрешен контрол и организация на работата на екипа експерти/технически лица и изпълнителски </w:t>
            </w: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състав/строителни работници, с които да се гарантира качествено изпълнение на поръчката.</w:t>
            </w:r>
          </w:p>
          <w:p w:rsidR="00060435" w:rsidRPr="00060435" w:rsidRDefault="00060435" w:rsidP="000604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Описани са конкретни мерки за опазване на околната среда, с условията за тяхното приложение, необходимия ресурс за изпълнение и ангажираността на всеки от експертите, предвидени за изпълнение предмета на поръчката.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35" w:rsidRPr="00060435" w:rsidRDefault="00060435" w:rsidP="000604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</w:tbl>
    <w:p w:rsidR="00060435" w:rsidRPr="00060435" w:rsidRDefault="00060435" w:rsidP="00060435">
      <w:pPr>
        <w:keepNext/>
        <w:jc w:val="both"/>
        <w:outlineLvl w:val="3"/>
        <w:rPr>
          <w:rFonts w:ascii="Times New Roman" w:eastAsia="Courier New" w:hAnsi="Times New Roman" w:cs="Times New Roman"/>
          <w:color w:val="000000"/>
          <w:sz w:val="24"/>
          <w:szCs w:val="24"/>
          <w:lang w:val="en-GB" w:bidi="bg-BG"/>
        </w:rPr>
      </w:pPr>
    </w:p>
    <w:p w:rsidR="00060435" w:rsidRPr="00060435" w:rsidRDefault="00060435" w:rsidP="00060435">
      <w:pPr>
        <w:keepNext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06043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Показателят Предлагана цена Ц се получава по следния начин:</w:t>
      </w:r>
    </w:p>
    <w:p w:rsidR="00060435" w:rsidRPr="00060435" w:rsidRDefault="00060435" w:rsidP="00060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Ц = А мин / А участник х 100 </w:t>
      </w:r>
    </w:p>
    <w:p w:rsidR="00060435" w:rsidRPr="00060435" w:rsidRDefault="00060435" w:rsidP="0006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>където</w:t>
      </w:r>
      <w:proofErr w:type="gramEnd"/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060435" w:rsidRPr="00060435" w:rsidRDefault="00060435" w:rsidP="0006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>“А</w:t>
      </w:r>
      <w:r w:rsidRPr="0006043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>мин” е най-ниската предлагана цена от участник;</w:t>
      </w:r>
    </w:p>
    <w:p w:rsidR="00060435" w:rsidRDefault="00060435" w:rsidP="00060435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060435">
        <w:rPr>
          <w:rFonts w:ascii="Times New Roman" w:eastAsia="Times New Roman" w:hAnsi="Times New Roman" w:cs="Times New Roman"/>
          <w:sz w:val="24"/>
          <w:szCs w:val="24"/>
          <w:lang w:val="en-GB"/>
        </w:rPr>
        <w:t>“А участник” е предложената предлаганата цена от съответния участник.</w:t>
      </w:r>
      <w:proofErr w:type="gramEnd"/>
    </w:p>
    <w:p w:rsidR="00060435" w:rsidRDefault="00060435" w:rsidP="00060435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60435" w:rsidRDefault="00060435" w:rsidP="00060435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60435" w:rsidRPr="00060435" w:rsidRDefault="00060435" w:rsidP="00060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604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Съгласно чл. 58, ал. 1 от ППЗОП,  Комисията класира участниците по степента на съответствие на офертите с предварително обявените от възложителя условия. Когато комплексните оценки на две или повече оферти са равни, с предимство се класира офертата, в която се съдържат по-изгодни предложения, преценени в следния ред:</w:t>
      </w:r>
    </w:p>
    <w:p w:rsidR="00060435" w:rsidRPr="00060435" w:rsidRDefault="00060435" w:rsidP="00060435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604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Предлагана цена</w:t>
      </w:r>
      <w:r w:rsidRPr="000604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(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Ц</w:t>
      </w:r>
      <w:r w:rsidRPr="000604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) </w:t>
      </w:r>
    </w:p>
    <w:p w:rsidR="00060435" w:rsidRPr="00060435" w:rsidRDefault="00060435" w:rsidP="00060435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604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Организация на персонала- </w:t>
      </w:r>
      <w:bookmarkStart w:id="1" w:name="_GoBack"/>
      <w:bookmarkEnd w:id="1"/>
      <w:r w:rsidRPr="000604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(ПК)</w:t>
      </w:r>
    </w:p>
    <w:p w:rsidR="00060435" w:rsidRPr="00060435" w:rsidRDefault="00060435" w:rsidP="000604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604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Комисията провежда публично жребий за определяне на изпълнител между класираните на първо място оферти, ако участниците не могат да бъдат класирани в съответствие с посочения по-горе ред. </w:t>
      </w:r>
    </w:p>
    <w:p w:rsidR="00060435" w:rsidRPr="00060435" w:rsidRDefault="00060435" w:rsidP="00060435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60435" w:rsidRPr="00060435" w:rsidRDefault="00060435" w:rsidP="000604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60435" w:rsidRPr="00060435" w:rsidRDefault="00060435" w:rsidP="00060435">
      <w:pPr>
        <w:jc w:val="right"/>
        <w:rPr>
          <w:lang w:val="bg-BG"/>
        </w:rPr>
      </w:pPr>
    </w:p>
    <w:sectPr w:rsidR="00060435" w:rsidRPr="0006043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311D"/>
    <w:multiLevelType w:val="multilevel"/>
    <w:tmpl w:val="D5C0E7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ACD6F77"/>
    <w:multiLevelType w:val="multilevel"/>
    <w:tmpl w:val="D78CB9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35"/>
    <w:rsid w:val="00060435"/>
    <w:rsid w:val="0018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</dc:creator>
  <cp:lastModifiedBy>SAMY</cp:lastModifiedBy>
  <cp:revision>1</cp:revision>
  <dcterms:created xsi:type="dcterms:W3CDTF">2018-07-18T08:42:00Z</dcterms:created>
  <dcterms:modified xsi:type="dcterms:W3CDTF">2018-07-18T08:46:00Z</dcterms:modified>
</cp:coreProperties>
</file>